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вибори</w:t>
      </w:r>
      <w:r w:rsidR="006B6ED4">
        <w:rPr>
          <w:rFonts w:ascii="Times New Roman" w:hAnsi="Times New Roman" w:cs="Times New Roman"/>
          <w:b/>
          <w:sz w:val="28"/>
          <w:szCs w:val="28"/>
        </w:rPr>
        <w:t xml:space="preserve"> Новгород-Сіверського міського голови 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E4123D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Pr="00E4123D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0B383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9D78F0" w:rsidRPr="00C94EC1" w:rsidRDefault="00C94EC1" w:rsidP="009D78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C94EC1">
        <w:rPr>
          <w:rFonts w:ascii="Times New Roman" w:hAnsi="Times New Roman" w:cs="Times New Roman"/>
          <w:b/>
          <w:sz w:val="28"/>
          <w:szCs w:val="28"/>
        </w:rPr>
        <w:t>5</w:t>
      </w:r>
      <w:r w:rsidR="00D038AC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F47905">
        <w:rPr>
          <w:rFonts w:ascii="Times New Roman" w:hAnsi="Times New Roman" w:cs="Times New Roman"/>
          <w:b/>
          <w:sz w:val="28"/>
          <w:szCs w:val="28"/>
          <w:lang w:val="uk-UA"/>
        </w:rPr>
        <w:t>.2020 року  09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45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 1</w:t>
      </w:r>
      <w:r w:rsidRPr="00C94EC1">
        <w:rPr>
          <w:rFonts w:ascii="Times New Roman" w:hAnsi="Times New Roman" w:cs="Times New Roman"/>
          <w:b/>
          <w:sz w:val="28"/>
          <w:szCs w:val="28"/>
        </w:rPr>
        <w:t>6</w:t>
      </w:r>
    </w:p>
    <w:p w:rsidR="006B6ED4" w:rsidRDefault="006B6ED4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44B7" w:rsidRPr="00F47905" w:rsidRDefault="00D844B7" w:rsidP="00F479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F47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Pr="00D84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бюлетеня для голосування на Повторних виборах Новгород-Сіверського міського голови </w:t>
      </w:r>
      <w:r w:rsidRPr="00F47905">
        <w:rPr>
          <w:rFonts w:ascii="Times New Roman" w:hAnsi="Times New Roman" w:cs="Times New Roman"/>
          <w:b/>
          <w:sz w:val="28"/>
          <w:szCs w:val="28"/>
          <w:lang w:val="uk-UA"/>
        </w:rPr>
        <w:t>17 січня 2021 року</w:t>
      </w:r>
      <w:r w:rsidR="00F47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зв’язку з скасуванням реєстрації кандидата на посаду Новгород-Сіверського міського голови Молочко Т.В.</w:t>
      </w:r>
    </w:p>
    <w:p w:rsidR="00812EC4" w:rsidRPr="006B6ED4" w:rsidRDefault="00812EC4" w:rsidP="006B6E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89669C" w:rsidRDefault="00D844B7" w:rsidP="005B7905">
      <w:pPr>
        <w:spacing w:after="0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F0A8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другої статті </w:t>
      </w:r>
      <w:r w:rsidR="001F6E11">
        <w:rPr>
          <w:rFonts w:ascii="Times New Roman" w:hAnsi="Times New Roman" w:cs="Times New Roman"/>
          <w:sz w:val="28"/>
          <w:szCs w:val="28"/>
          <w:lang w:val="uk-UA"/>
        </w:rPr>
        <w:t>240,</w:t>
      </w:r>
      <w:r w:rsidRPr="001F0A82">
        <w:rPr>
          <w:rFonts w:ascii="Times New Roman" w:hAnsi="Times New Roman" w:cs="Times New Roman"/>
          <w:sz w:val="28"/>
          <w:szCs w:val="28"/>
          <w:lang w:val="uk-UA"/>
        </w:rPr>
        <w:t>241 Виборчого кодексу України, постанови Центральної виборчої комісії № 295 від 24 вересня 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4B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844B7">
        <w:rPr>
          <w:rFonts w:ascii="RobotoRegular" w:hAnsi="RobotoRegular"/>
          <w:shd w:val="clear" w:color="auto" w:fill="FFFFFF"/>
          <w:lang w:val="uk-UA"/>
        </w:rPr>
        <w:t xml:space="preserve"> </w:t>
      </w:r>
      <w:r w:rsidRPr="00D844B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Про затвердження форми та кольору виборчих бюлетенів з виборів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 w:rsidR="001F6E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</w:t>
      </w:r>
      <w:r w:rsidR="001F6E11" w:rsidRPr="001F6E11">
        <w:rPr>
          <w:lang w:val="uk-UA"/>
        </w:rPr>
        <w:t xml:space="preserve"> </w:t>
      </w:r>
      <w:hyperlink r:id="rId5" w:tgtFrame="_blank" w:history="1">
        <w:r w:rsidR="001F6E11" w:rsidRPr="001F6E11">
          <w:rPr>
            <w:rStyle w:val="a6"/>
            <w:rFonts w:ascii="Times New Roman" w:hAnsi="Times New Roman" w:cs="Times New Roman"/>
            <w:bCs/>
            <w:color w:val="auto"/>
            <w:spacing w:val="6"/>
            <w:sz w:val="28"/>
            <w:szCs w:val="28"/>
            <w:u w:val="none"/>
            <w:bdr w:val="none" w:sz="0" w:space="0" w:color="auto" w:frame="1"/>
            <w:lang w:val="uk-UA"/>
          </w:rPr>
          <w:t>постанови Центральної виборчої комісій від 02 жовтня 2020 року № 330</w:t>
        </w:r>
      </w:hyperlink>
      <w:r w:rsidR="001F6E11" w:rsidRPr="005951F5">
        <w:rPr>
          <w:rFonts w:ascii="Times New Roman" w:hAnsi="Times New Roman" w:cs="Times New Roman"/>
          <w:spacing w:val="6"/>
          <w:sz w:val="28"/>
          <w:szCs w:val="28"/>
        </w:rPr>
        <w:t> </w:t>
      </w:r>
      <w:r w:rsidR="001F6E11" w:rsidRPr="001F6E11">
        <w:rPr>
          <w:rFonts w:ascii="Times New Roman" w:hAnsi="Times New Roman" w:cs="Times New Roman"/>
          <w:spacing w:val="6"/>
          <w:sz w:val="28"/>
          <w:szCs w:val="28"/>
          <w:lang w:val="uk-UA"/>
        </w:rPr>
        <w:t>«Про Порядок виготовлення виборчих бюлетенів з місцевих виборів та їх передачі відповідним територіальним та дільничним виборчим комісіям»,</w:t>
      </w:r>
      <w:r w:rsidR="001F6E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F6E11" w:rsidRPr="001F6E11">
        <w:rPr>
          <w:rFonts w:ascii="Times New Roman" w:hAnsi="Times New Roman" w:cs="Times New Roman"/>
          <w:spacing w:val="6"/>
          <w:sz w:val="28"/>
          <w:szCs w:val="28"/>
          <w:lang w:val="uk-UA"/>
        </w:rPr>
        <w:t>керуючись</w:t>
      </w:r>
      <w:r w:rsidR="001F6E11" w:rsidRPr="005951F5">
        <w:rPr>
          <w:rFonts w:ascii="Times New Roman" w:hAnsi="Times New Roman" w:cs="Times New Roman"/>
          <w:spacing w:val="6"/>
          <w:sz w:val="28"/>
          <w:szCs w:val="28"/>
        </w:rPr>
        <w:t> </w:t>
      </w:r>
      <w:hyperlink r:id="rId6" w:anchor="n2714" w:tgtFrame="_blank" w:history="1">
        <w:r w:rsidR="001F6E11">
          <w:rPr>
            <w:rStyle w:val="a6"/>
            <w:rFonts w:ascii="Times New Roman" w:hAnsi="Times New Roman" w:cs="Times New Roman"/>
            <w:bCs/>
            <w:color w:val="auto"/>
            <w:spacing w:val="6"/>
            <w:sz w:val="28"/>
            <w:szCs w:val="28"/>
            <w:u w:val="none"/>
            <w:bdr w:val="none" w:sz="0" w:space="0" w:color="auto" w:frame="1"/>
            <w:lang w:val="uk-UA"/>
          </w:rPr>
          <w:t>частиною другою статті</w:t>
        </w:r>
        <w:r w:rsidR="001F6E11" w:rsidRPr="001F6E11">
          <w:rPr>
            <w:rStyle w:val="a6"/>
            <w:rFonts w:ascii="Times New Roman" w:hAnsi="Times New Roman" w:cs="Times New Roman"/>
            <w:bCs/>
            <w:color w:val="auto"/>
            <w:spacing w:val="6"/>
            <w:sz w:val="28"/>
            <w:szCs w:val="28"/>
            <w:u w:val="none"/>
            <w:bdr w:val="none" w:sz="0" w:space="0" w:color="auto" w:frame="1"/>
            <w:lang w:val="uk-UA"/>
          </w:rPr>
          <w:t xml:space="preserve"> 206 Виборчого кодексу України</w:t>
        </w:r>
      </w:hyperlink>
      <w:r w:rsidR="00F47905">
        <w:rPr>
          <w:lang w:val="uk-UA"/>
        </w:rPr>
        <w:t xml:space="preserve"> </w:t>
      </w:r>
      <w:r w:rsidR="00F47905" w:rsidRPr="00F47905">
        <w:rPr>
          <w:rFonts w:ascii="Times New Roman" w:hAnsi="Times New Roman" w:cs="Times New Roman"/>
          <w:sz w:val="28"/>
          <w:szCs w:val="28"/>
          <w:lang w:val="uk-UA"/>
        </w:rPr>
        <w:t>та постанови</w:t>
      </w:r>
      <w:r w:rsidR="00F47905">
        <w:rPr>
          <w:lang w:val="uk-UA"/>
        </w:rPr>
        <w:t xml:space="preserve"> </w:t>
      </w:r>
      <w:r w:rsidR="00F4790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Новгород-Сіверської міської територіальної виборчої комісії № 13 від 23.12.2020 року</w:t>
      </w:r>
      <w:r w:rsidRPr="00D844B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Новгород-Сіверська міська територіальна виборча комісія </w:t>
      </w:r>
      <w:r w:rsidRPr="00D844B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постановляє:</w:t>
      </w:r>
    </w:p>
    <w:p w:rsidR="00940AA0" w:rsidRDefault="00940AA0" w:rsidP="005B7905">
      <w:pPr>
        <w:spacing w:after="0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844B7" w:rsidRPr="00940AA0" w:rsidRDefault="00D844B7" w:rsidP="00D844B7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F0A82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proofErr w:type="spellStart"/>
      <w:r w:rsidRPr="001F0A8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F0A82">
        <w:rPr>
          <w:rFonts w:ascii="Times New Roman" w:hAnsi="Times New Roman" w:cs="Times New Roman"/>
          <w:sz w:val="28"/>
          <w:szCs w:val="28"/>
          <w:lang w:val="uk-UA"/>
        </w:rPr>
        <w:t xml:space="preserve"> бюлетеня для голосування на Повторних виборах Новгород-Сіверського міського голови Новгород-Сіверського району Чернігівської області 17 січня 2021 року</w:t>
      </w:r>
      <w:r w:rsidR="00F47905">
        <w:rPr>
          <w:rFonts w:ascii="Times New Roman" w:hAnsi="Times New Roman" w:cs="Times New Roman"/>
          <w:sz w:val="28"/>
          <w:szCs w:val="28"/>
          <w:lang w:val="uk-UA"/>
        </w:rPr>
        <w:t>, згідно додатку «Зразок бюлетеня»</w:t>
      </w:r>
      <w:r w:rsidR="00026E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6ED4" w:rsidRDefault="00940AA0" w:rsidP="00940AA0">
      <w:pPr>
        <w:pStyle w:val="a7"/>
        <w:numPr>
          <w:ilvl w:val="0"/>
          <w:numId w:val="10"/>
        </w:numPr>
        <w:spacing w:before="12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Постанову оприлюднити на сайті міської ради та на інформаційному  стенді Новгород-Сіверської міської територіальної виборчої комісії.</w:t>
      </w:r>
    </w:p>
    <w:p w:rsidR="00940AA0" w:rsidRDefault="00940AA0" w:rsidP="00940AA0">
      <w:pPr>
        <w:pStyle w:val="a7"/>
        <w:spacing w:before="12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940AA0" w:rsidRDefault="00940AA0" w:rsidP="00940AA0">
      <w:pPr>
        <w:pStyle w:val="a7"/>
        <w:spacing w:before="12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026E76" w:rsidRPr="006B6ED4" w:rsidRDefault="00026E76" w:rsidP="00940AA0">
      <w:pPr>
        <w:pStyle w:val="a7"/>
        <w:spacing w:before="12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5B7905" w:rsidRPr="006B6ED4" w:rsidRDefault="00C94EC1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олова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С.В. </w:t>
      </w:r>
      <w:proofErr w:type="spellStart"/>
      <w:r w:rsidRPr="006B6ED4"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A47B2" w:rsidRPr="006B6ED4" w:rsidRDefault="005B7905" w:rsidP="000558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6ED4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6B6ED4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 w:rsidRPr="006B6ED4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bookmarkStart w:id="0" w:name="_GoBack"/>
      <w:bookmarkEnd w:id="0"/>
      <w:proofErr w:type="spellEnd"/>
    </w:p>
    <w:sectPr w:rsidR="00EA47B2" w:rsidRPr="006B6ED4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D3A"/>
    <w:multiLevelType w:val="hybridMultilevel"/>
    <w:tmpl w:val="D40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030E6"/>
    <w:multiLevelType w:val="hybridMultilevel"/>
    <w:tmpl w:val="ADD4171C"/>
    <w:lvl w:ilvl="0" w:tplc="BEF2CF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B1FEB"/>
    <w:multiLevelType w:val="hybridMultilevel"/>
    <w:tmpl w:val="D85E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15DDA"/>
    <w:multiLevelType w:val="hybridMultilevel"/>
    <w:tmpl w:val="A43A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26E76"/>
    <w:rsid w:val="00055801"/>
    <w:rsid w:val="000B3839"/>
    <w:rsid w:val="000C556C"/>
    <w:rsid w:val="001F6E11"/>
    <w:rsid w:val="00224BD8"/>
    <w:rsid w:val="00225712"/>
    <w:rsid w:val="00347257"/>
    <w:rsid w:val="00362D92"/>
    <w:rsid w:val="003B5C23"/>
    <w:rsid w:val="005B7905"/>
    <w:rsid w:val="005D045A"/>
    <w:rsid w:val="006B6ED4"/>
    <w:rsid w:val="00744A07"/>
    <w:rsid w:val="007B3349"/>
    <w:rsid w:val="00806455"/>
    <w:rsid w:val="00812EC4"/>
    <w:rsid w:val="00834223"/>
    <w:rsid w:val="008432CD"/>
    <w:rsid w:val="0089669C"/>
    <w:rsid w:val="008A011C"/>
    <w:rsid w:val="008A04B4"/>
    <w:rsid w:val="008A7F1F"/>
    <w:rsid w:val="0090032D"/>
    <w:rsid w:val="0092460C"/>
    <w:rsid w:val="00940AA0"/>
    <w:rsid w:val="009568C0"/>
    <w:rsid w:val="009B7860"/>
    <w:rsid w:val="009D78F0"/>
    <w:rsid w:val="00AB2250"/>
    <w:rsid w:val="00BE6D7E"/>
    <w:rsid w:val="00BF1288"/>
    <w:rsid w:val="00C21A8E"/>
    <w:rsid w:val="00C94EC1"/>
    <w:rsid w:val="00D038AC"/>
    <w:rsid w:val="00D832BB"/>
    <w:rsid w:val="00D844B7"/>
    <w:rsid w:val="00D97293"/>
    <w:rsid w:val="00E32E63"/>
    <w:rsid w:val="00E4123D"/>
    <w:rsid w:val="00E866D7"/>
    <w:rsid w:val="00EA47B2"/>
    <w:rsid w:val="00F05C07"/>
    <w:rsid w:val="00F47905"/>
    <w:rsid w:val="00F72847"/>
    <w:rsid w:val="00FF0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  <w:style w:type="character" w:styleId="a5">
    <w:name w:val="Strong"/>
    <w:basedOn w:val="a0"/>
    <w:uiPriority w:val="22"/>
    <w:qFormat/>
    <w:rsid w:val="00D844B7"/>
    <w:rPr>
      <w:b/>
      <w:bCs/>
    </w:rPr>
  </w:style>
  <w:style w:type="character" w:styleId="a6">
    <w:name w:val="Hyperlink"/>
    <w:basedOn w:val="a0"/>
    <w:uiPriority w:val="99"/>
    <w:semiHidden/>
    <w:unhideWhenUsed/>
    <w:rsid w:val="001F6E1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96-20" TargetMode="External"/><Relationship Id="rId5" Type="http://schemas.openxmlformats.org/officeDocument/2006/relationships/hyperlink" Target="https://act.cvk.gov.ua/acts/pro-poryadok-vigotovlennya-viborchih-byuleteniv-z-mistsevih-viboriv-ta-ih-peredachi-vidpovidnim-teritorialnim-i-dilnichnim-viborchim-komisiyam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cp:lastPrinted>2020-12-25T07:47:00Z</cp:lastPrinted>
  <dcterms:created xsi:type="dcterms:W3CDTF">2020-12-23T18:13:00Z</dcterms:created>
  <dcterms:modified xsi:type="dcterms:W3CDTF">2020-12-25T07:48:00Z</dcterms:modified>
</cp:coreProperties>
</file>